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1F" w:rsidRDefault="00CE341F">
      <w:r w:rsidRPr="00CE341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06C0" wp14:editId="3F57F680">
                <wp:simplePos x="685800" y="29146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43200" cy="3810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41F" w:rsidRPr="00CE341F" w:rsidRDefault="00CE341F" w:rsidP="00CE341F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341F"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14"/>
                                <w:szCs w:val="14"/>
                                <w:highlight w:val="darkBlue"/>
                              </w:rPr>
                              <w:t>St. Nikolaus-Kathedrale, Seidenstr. 69, 70174 Stuttgart</w:t>
                            </w:r>
                          </w:p>
                          <w:p w:rsidR="00CE341F" w:rsidRPr="00CE341F" w:rsidRDefault="00CE3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806C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0;width:3in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" fillcolor="white [3201]" stroked="f" strokeweight=".5pt">
                <v:textbox>
                  <w:txbxContent>
                    <w:p w:rsidR="00CE341F" w:rsidRPr="00CE341F" w:rsidRDefault="00CE341F" w:rsidP="00CE341F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CE341F">
                        <w:rPr>
                          <w:rFonts w:ascii="Verdana" w:hAnsi="Verdana"/>
                          <w:noProof/>
                          <w:color w:val="FFFFFF" w:themeColor="background1"/>
                          <w:sz w:val="14"/>
                          <w:szCs w:val="14"/>
                          <w:highlight w:val="darkBlue"/>
                        </w:rPr>
                        <w:t>St. Nikolaus-Kathedrale, Seidenstr. 69, 70174 Stuttgart</w:t>
                      </w:r>
                    </w:p>
                    <w:p w:rsidR="00CE341F" w:rsidRPr="00CE341F" w:rsidRDefault="00CE341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341F" w:rsidRDefault="00CE341F"/>
    <w:p w:rsidR="00CE341F" w:rsidRPr="00182A64" w:rsidRDefault="00182A64" w:rsidP="00CE341F">
      <w:pPr>
        <w:jc w:val="right"/>
        <w:rPr>
          <w:i/>
          <w:iCs/>
          <w:sz w:val="24"/>
          <w:szCs w:val="24"/>
          <w:lang w:val="ru-RU" w:bidi="he-IL"/>
        </w:rPr>
      </w:pPr>
      <w:r w:rsidRPr="00182A64">
        <w:rPr>
          <w:i/>
          <w:iCs/>
          <w:sz w:val="24"/>
          <w:szCs w:val="24"/>
          <w:lang w:val="ru-RU"/>
        </w:rPr>
        <w:t>1 мая 2020 г.</w:t>
      </w:r>
    </w:p>
    <w:p w:rsidR="00D953B4" w:rsidRPr="00D953B4" w:rsidRDefault="00D953B4">
      <w:pPr>
        <w:rPr>
          <w:b/>
          <w:bCs/>
          <w:color w:val="FF0000"/>
          <w:sz w:val="24"/>
          <w:szCs w:val="24"/>
          <w:lang w:val="ru-RU" w:bidi="he-IL"/>
        </w:rPr>
      </w:pPr>
      <w:r w:rsidRPr="00D953B4">
        <w:rPr>
          <w:b/>
          <w:bCs/>
          <w:color w:val="FF0000"/>
          <w:sz w:val="24"/>
          <w:szCs w:val="24"/>
          <w:lang w:val="ru-RU" w:bidi="he-IL"/>
        </w:rPr>
        <w:t>Христос воскресе!</w:t>
      </w:r>
    </w:p>
    <w:p w:rsidR="008A5357" w:rsidRDefault="00182A64">
      <w:pPr>
        <w:rPr>
          <w:sz w:val="24"/>
          <w:szCs w:val="24"/>
          <w:lang w:val="ru-RU" w:bidi="he-IL"/>
        </w:rPr>
      </w:pPr>
      <w:r w:rsidRPr="00182A64">
        <w:rPr>
          <w:sz w:val="24"/>
          <w:szCs w:val="24"/>
          <w:lang w:val="ru-RU" w:bidi="he-IL"/>
        </w:rPr>
        <w:t>Доро</w:t>
      </w:r>
      <w:r>
        <w:rPr>
          <w:sz w:val="24"/>
          <w:szCs w:val="24"/>
          <w:lang w:val="ru-RU" w:bidi="he-IL"/>
        </w:rPr>
        <w:t>гие братья и сестры!</w:t>
      </w:r>
    </w:p>
    <w:p w:rsidR="00182A64" w:rsidRDefault="00182A64" w:rsidP="0054710A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 xml:space="preserve">Начиная с 4-го мая требования в отношении богослужебных собраний в нашей федеральной земле немного ослабили. Теперь можно собираться на богослужения таким образом, что расстояние между присутствующими должно быть минимум </w:t>
      </w:r>
      <w:r w:rsidRPr="00357761">
        <w:rPr>
          <w:b/>
          <w:bCs/>
          <w:sz w:val="24"/>
          <w:szCs w:val="24"/>
          <w:lang w:val="ru-RU" w:bidi="he-IL"/>
        </w:rPr>
        <w:t>1,5 метра</w:t>
      </w:r>
      <w:r>
        <w:rPr>
          <w:sz w:val="24"/>
          <w:szCs w:val="24"/>
          <w:lang w:val="ru-RU" w:bidi="he-IL"/>
        </w:rPr>
        <w:t xml:space="preserve">, если они не принадлежат семье, живущей под одной крышей. Для нашего храма это </w:t>
      </w:r>
      <w:r w:rsidR="0054710A">
        <w:rPr>
          <w:sz w:val="24"/>
          <w:szCs w:val="24"/>
          <w:lang w:val="ru-RU" w:bidi="he-IL"/>
        </w:rPr>
        <w:t>означает</w:t>
      </w:r>
      <w:r>
        <w:rPr>
          <w:sz w:val="24"/>
          <w:szCs w:val="24"/>
          <w:lang w:val="ru-RU" w:bidi="he-IL"/>
        </w:rPr>
        <w:t>, что мы можем пускать на богослужение примерно 40 человек.</w:t>
      </w:r>
    </w:p>
    <w:p w:rsidR="00182A64" w:rsidRPr="00712E4E" w:rsidRDefault="00182A64" w:rsidP="00313F33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 xml:space="preserve">Хотя это является </w:t>
      </w:r>
      <w:r w:rsidR="0054710A">
        <w:rPr>
          <w:sz w:val="24"/>
          <w:szCs w:val="24"/>
          <w:lang w:val="ru-RU" w:bidi="he-IL"/>
        </w:rPr>
        <w:t>явным</w:t>
      </w:r>
      <w:r>
        <w:rPr>
          <w:sz w:val="24"/>
          <w:szCs w:val="24"/>
          <w:lang w:val="ru-RU" w:bidi="he-IL"/>
        </w:rPr>
        <w:t xml:space="preserve"> улучшением по сравнению с тем, что мы имели до сих пор, тем не менее это число значительно </w:t>
      </w:r>
      <w:r w:rsidR="00313F33">
        <w:rPr>
          <w:sz w:val="24"/>
          <w:szCs w:val="24"/>
          <w:lang w:val="ru-RU" w:bidi="he-IL"/>
        </w:rPr>
        <w:t>меньше, чем</w:t>
      </w:r>
      <w:r>
        <w:rPr>
          <w:sz w:val="24"/>
          <w:szCs w:val="24"/>
          <w:lang w:val="ru-RU" w:bidi="he-IL"/>
        </w:rPr>
        <w:t xml:space="preserve"> обычное </w:t>
      </w:r>
      <w:r w:rsidR="00313F33">
        <w:rPr>
          <w:sz w:val="24"/>
          <w:szCs w:val="24"/>
          <w:lang w:val="ru-RU" w:bidi="he-IL"/>
        </w:rPr>
        <w:t>число</w:t>
      </w:r>
      <w:r>
        <w:rPr>
          <w:sz w:val="24"/>
          <w:szCs w:val="24"/>
          <w:lang w:val="ru-RU" w:bidi="he-IL"/>
        </w:rPr>
        <w:t xml:space="preserve"> всех желающих</w:t>
      </w:r>
      <w:r w:rsidR="0054710A">
        <w:rPr>
          <w:sz w:val="24"/>
          <w:szCs w:val="24"/>
          <w:lang w:val="ru-RU" w:bidi="he-IL"/>
        </w:rPr>
        <w:t xml:space="preserve"> молиться</w:t>
      </w:r>
      <w:r>
        <w:rPr>
          <w:sz w:val="24"/>
          <w:szCs w:val="24"/>
          <w:lang w:val="ru-RU" w:bidi="he-IL"/>
        </w:rPr>
        <w:t xml:space="preserve">. </w:t>
      </w:r>
      <w:r w:rsidR="00BC657C">
        <w:rPr>
          <w:sz w:val="24"/>
          <w:szCs w:val="24"/>
          <w:lang w:val="ru-RU" w:bidi="he-IL"/>
        </w:rPr>
        <w:t>Поэтому на протяжении всего периода действия данных правил, мы обязаны контролировать количество приходящих. Поскольку принимать заявки на каждую службу в таком количестве практически неосуществимо, мы пред</w:t>
      </w:r>
      <w:r w:rsidR="00357761">
        <w:rPr>
          <w:sz w:val="24"/>
          <w:szCs w:val="24"/>
          <w:lang w:val="ru-RU" w:bidi="he-IL"/>
        </w:rPr>
        <w:t>лагаем следующий порядок записи.</w:t>
      </w:r>
      <w:r w:rsidR="00712E4E" w:rsidRPr="00712E4E">
        <w:rPr>
          <w:sz w:val="24"/>
          <w:szCs w:val="24"/>
          <w:lang w:val="ru-RU" w:bidi="he-IL"/>
        </w:rPr>
        <w:t xml:space="preserve"> </w:t>
      </w:r>
      <w:r w:rsidR="00712E4E">
        <w:rPr>
          <w:sz w:val="24"/>
          <w:szCs w:val="24"/>
          <w:lang w:val="ru-RU" w:bidi="he-IL"/>
        </w:rPr>
        <w:t>При этом видео-трансляции будут продолжаться и дальше.</w:t>
      </w:r>
    </w:p>
    <w:p w:rsidR="00357761" w:rsidRDefault="00357761" w:rsidP="00357761">
      <w:pPr>
        <w:pStyle w:val="berschrift1"/>
        <w:rPr>
          <w:lang w:val="ru-RU" w:bidi="he-IL"/>
        </w:rPr>
      </w:pPr>
      <w:r>
        <w:rPr>
          <w:lang w:val="ru-RU" w:bidi="he-IL"/>
        </w:rPr>
        <w:t>Порядок записи на Богослужения</w:t>
      </w:r>
    </w:p>
    <w:p w:rsidR="00313F33" w:rsidRPr="00613804" w:rsidRDefault="00BC657C" w:rsidP="00313F33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 xml:space="preserve">С помощью приложения </w:t>
      </w:r>
      <w:r>
        <w:rPr>
          <w:sz w:val="24"/>
          <w:szCs w:val="24"/>
          <w:lang w:bidi="he-IL"/>
        </w:rPr>
        <w:t>Google</w:t>
      </w:r>
      <w:r>
        <w:rPr>
          <w:sz w:val="24"/>
          <w:szCs w:val="24"/>
          <w:lang w:val="ru-RU" w:bidi="he-IL"/>
        </w:rPr>
        <w:t xml:space="preserve"> будут созданы таблицы в интернете, по одной на каждую службу предстоящего месяца. Ссылка на местонахождения всех таблиц здесь: </w:t>
      </w:r>
      <w:hyperlink r:id="rId7" w:history="1">
        <w:r w:rsidR="00357D47" w:rsidRPr="00B53AE8">
          <w:rPr>
            <w:rStyle w:val="Hyperlink"/>
            <w:sz w:val="24"/>
            <w:szCs w:val="24"/>
            <w:lang w:val="ru-RU" w:bidi="he-IL"/>
          </w:rPr>
          <w:t>https://drive.google.com/drive/folders/1tVOoW0_V7AEFSOVcbYpbEfKoKoox7iWm?usp=sharing</w:t>
        </w:r>
      </w:hyperlink>
      <w:r w:rsidR="00357D47" w:rsidRPr="00357D47">
        <w:rPr>
          <w:sz w:val="24"/>
          <w:szCs w:val="24"/>
          <w:lang w:val="ru-RU" w:bidi="he-IL"/>
        </w:rPr>
        <w:t xml:space="preserve"> </w:t>
      </w:r>
    </w:p>
    <w:p w:rsidR="00BC657C" w:rsidRDefault="00BC657C" w:rsidP="00FC1CB4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 xml:space="preserve">При этом на вечерние и утренние службы будут созданы отдельные таблицы. Каждый желающий – один или с семьей – может сам записаться на желательную для него службу, найдя соответствующую таблицу по дате, внеся в нее свои данные, включая количество </w:t>
      </w:r>
      <w:r w:rsidR="00FC1CB4">
        <w:rPr>
          <w:sz w:val="24"/>
          <w:szCs w:val="24"/>
          <w:lang w:val="ru-RU" w:bidi="he-IL"/>
        </w:rPr>
        <w:t>участников</w:t>
      </w:r>
      <w:r>
        <w:rPr>
          <w:sz w:val="24"/>
          <w:szCs w:val="24"/>
          <w:lang w:val="ru-RU" w:bidi="he-IL"/>
        </w:rPr>
        <w:t>, и следя за тем, чтобы общее число записавшихся не превышало 40 человек.</w:t>
      </w:r>
      <w:r w:rsidR="00357761">
        <w:rPr>
          <w:sz w:val="24"/>
          <w:szCs w:val="24"/>
          <w:lang w:val="ru-RU" w:bidi="he-IL"/>
        </w:rPr>
        <w:t xml:space="preserve"> Если на одну из вечерних служб среди недели нет таблицы, это значит, что организаторы исходят из того, что на будничной вечерней службе не будет более 40 желающих присутствовать и приходить могут все без записи.</w:t>
      </w:r>
    </w:p>
    <w:p w:rsidR="00613804" w:rsidRDefault="00613804" w:rsidP="00FC1CB4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lastRenderedPageBreak/>
        <w:t xml:space="preserve">Мы настоятельно просим вас, обращаться осторожно с таблицами и строчками в них. </w:t>
      </w:r>
      <w:r w:rsidRPr="002F717E">
        <w:rPr>
          <w:b/>
          <w:bCs/>
          <w:sz w:val="24"/>
          <w:szCs w:val="24"/>
          <w:lang w:val="ru-RU" w:bidi="he-IL"/>
        </w:rPr>
        <w:t>Не</w:t>
      </w:r>
      <w:r>
        <w:rPr>
          <w:sz w:val="24"/>
          <w:szCs w:val="24"/>
          <w:lang w:val="ru-RU" w:bidi="he-IL"/>
        </w:rPr>
        <w:t xml:space="preserve"> стирайте чужие записи! </w:t>
      </w:r>
      <w:r w:rsidRPr="002F717E">
        <w:rPr>
          <w:b/>
          <w:bCs/>
          <w:sz w:val="24"/>
          <w:szCs w:val="24"/>
          <w:lang w:val="ru-RU" w:bidi="he-IL"/>
        </w:rPr>
        <w:t>Не</w:t>
      </w:r>
      <w:r>
        <w:rPr>
          <w:sz w:val="24"/>
          <w:szCs w:val="24"/>
          <w:lang w:val="ru-RU" w:bidi="he-IL"/>
        </w:rPr>
        <w:t xml:space="preserve"> стирайте сами таблицы! Только добавляйте свои данные</w:t>
      </w:r>
      <w:r w:rsidR="002F717E">
        <w:rPr>
          <w:sz w:val="24"/>
          <w:szCs w:val="24"/>
          <w:lang w:val="ru-RU" w:bidi="he-IL"/>
        </w:rPr>
        <w:t xml:space="preserve"> в пустые строчки</w:t>
      </w:r>
      <w:bookmarkStart w:id="0" w:name="_GoBack"/>
      <w:bookmarkEnd w:id="0"/>
      <w:r>
        <w:rPr>
          <w:sz w:val="24"/>
          <w:szCs w:val="24"/>
          <w:lang w:val="ru-RU" w:bidi="he-IL"/>
        </w:rPr>
        <w:t>!</w:t>
      </w:r>
    </w:p>
    <w:p w:rsidR="00357761" w:rsidRDefault="00357761" w:rsidP="00357761">
      <w:pPr>
        <w:pStyle w:val="berschrift1"/>
        <w:rPr>
          <w:lang w:val="ru-RU" w:bidi="he-IL"/>
        </w:rPr>
      </w:pPr>
      <w:r>
        <w:rPr>
          <w:lang w:val="ru-RU" w:bidi="he-IL"/>
        </w:rPr>
        <w:t>Прочие указания</w:t>
      </w:r>
    </w:p>
    <w:p w:rsidR="00357761" w:rsidRDefault="00357761" w:rsidP="00357761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>В указе земельного правительства Баден-</w:t>
      </w:r>
      <w:proofErr w:type="spellStart"/>
      <w:r>
        <w:rPr>
          <w:sz w:val="24"/>
          <w:szCs w:val="24"/>
          <w:lang w:val="ru-RU" w:bidi="he-IL"/>
        </w:rPr>
        <w:t>Вюрттемберга</w:t>
      </w:r>
      <w:proofErr w:type="spellEnd"/>
      <w:r>
        <w:rPr>
          <w:sz w:val="24"/>
          <w:szCs w:val="24"/>
          <w:lang w:val="ru-RU" w:bidi="he-IL"/>
        </w:rPr>
        <w:t xml:space="preserve"> есть и другие требования и рекомендации.</w:t>
      </w:r>
    </w:p>
    <w:p w:rsidR="00357761" w:rsidRDefault="00357761" w:rsidP="00357761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>Так присутствующим в храме рекомендуется одевать маски для защиты окружающих от возможного распространения инфекции.</w:t>
      </w:r>
    </w:p>
    <w:p w:rsidR="00D953B4" w:rsidRDefault="00357761" w:rsidP="00357761">
      <w:pPr>
        <w:rPr>
          <w:sz w:val="24"/>
          <w:szCs w:val="24"/>
          <w:lang w:val="ru-RU" w:bidi="he-IL"/>
        </w:rPr>
      </w:pPr>
      <w:r>
        <w:rPr>
          <w:sz w:val="24"/>
          <w:szCs w:val="24"/>
          <w:lang w:val="ru-RU" w:bidi="he-IL"/>
        </w:rPr>
        <w:t>Требуется употребление дезинфицирующих средств при входе в храм. Эти средства будут предоставлены у входа. Также необходимо дезинфицировать все предметы общего пользования – иконы, кресты, ручки дверей и проч.</w:t>
      </w:r>
    </w:p>
    <w:p w:rsidR="00D953B4" w:rsidRDefault="00D953B4" w:rsidP="00357761">
      <w:pPr>
        <w:rPr>
          <w:sz w:val="24"/>
          <w:szCs w:val="24"/>
          <w:lang w:val="ru-RU" w:bidi="he-IL"/>
        </w:rPr>
      </w:pPr>
    </w:p>
    <w:p w:rsidR="00357761" w:rsidRPr="00F872B9" w:rsidRDefault="00D953B4" w:rsidP="00357761">
      <w:pPr>
        <w:rPr>
          <w:color w:val="C0504D" w:themeColor="accent2"/>
          <w:sz w:val="24"/>
          <w:szCs w:val="24"/>
          <w:lang w:val="ru-RU" w:bidi="he-IL"/>
        </w:rPr>
      </w:pPr>
      <w:r w:rsidRPr="00F872B9">
        <w:rPr>
          <w:color w:val="C0504D" w:themeColor="accent2"/>
          <w:sz w:val="24"/>
          <w:szCs w:val="24"/>
          <w:lang w:val="ru-RU" w:bidi="he-IL"/>
        </w:rPr>
        <w:t>От имени всех священников желаем вам провести это удивительное время с наибольшей возможной пользой для вас и ваших семей!</w:t>
      </w:r>
      <w:r w:rsidR="00357761" w:rsidRPr="00F872B9">
        <w:rPr>
          <w:color w:val="C0504D" w:themeColor="accent2"/>
          <w:sz w:val="24"/>
          <w:szCs w:val="24"/>
          <w:lang w:val="ru-RU" w:bidi="he-IL"/>
        </w:rPr>
        <w:t xml:space="preserve"> </w:t>
      </w:r>
    </w:p>
    <w:sectPr w:rsidR="00357761" w:rsidRPr="00F87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1B" w:rsidRDefault="005D731B" w:rsidP="00975A60">
      <w:pPr>
        <w:spacing w:before="0" w:after="0"/>
      </w:pPr>
      <w:r>
        <w:separator/>
      </w:r>
    </w:p>
  </w:endnote>
  <w:endnote w:type="continuationSeparator" w:id="0">
    <w:p w:rsidR="005D731B" w:rsidRDefault="005D731B" w:rsidP="00975A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29" w:rsidRDefault="00F767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05" w:rsidRPr="00F7783E" w:rsidRDefault="00975A60" w:rsidP="00683B05">
    <w:pPr>
      <w:pStyle w:val="Fuzeile"/>
      <w:tabs>
        <w:tab w:val="clear" w:pos="4536"/>
        <w:tab w:val="left" w:pos="1276"/>
      </w:tabs>
      <w:spacing w:before="0"/>
      <w:rPr>
        <w:b/>
        <w:sz w:val="16"/>
      </w:rPr>
    </w:pPr>
    <w:r w:rsidRPr="00F7783E">
      <w:rPr>
        <w:b/>
        <w:sz w:val="16"/>
      </w:rPr>
      <w:t>Konten:</w:t>
    </w:r>
    <w:r w:rsidRPr="00F7783E">
      <w:rPr>
        <w:b/>
        <w:sz w:val="16"/>
      </w:rPr>
      <w:tab/>
    </w:r>
    <w:r w:rsidR="00683B05">
      <w:rPr>
        <w:b/>
        <w:sz w:val="16"/>
      </w:rPr>
      <w:t>BW-Bank</w:t>
    </w:r>
    <w:r w:rsidR="00683B05" w:rsidRPr="00F7783E">
      <w:rPr>
        <w:b/>
        <w:sz w:val="16"/>
      </w:rPr>
      <w:t xml:space="preserve">, </w:t>
    </w:r>
    <w:r w:rsidR="00683B05">
      <w:rPr>
        <w:b/>
        <w:sz w:val="16"/>
      </w:rPr>
      <w:t xml:space="preserve">IBAN </w:t>
    </w:r>
    <w:r w:rsidR="00683B05" w:rsidRPr="00663C20">
      <w:rPr>
        <w:b/>
        <w:sz w:val="16"/>
      </w:rPr>
      <w:t>DE70600501010001280166</w:t>
    </w:r>
    <w:r w:rsidR="00683B05">
      <w:rPr>
        <w:b/>
        <w:sz w:val="16"/>
      </w:rPr>
      <w:t xml:space="preserve">, BIC </w:t>
    </w:r>
    <w:r w:rsidR="00683B05" w:rsidRPr="00663C20">
      <w:rPr>
        <w:b/>
        <w:sz w:val="16"/>
      </w:rPr>
      <w:t>SOLADEST600</w:t>
    </w:r>
  </w:p>
  <w:p w:rsidR="00975A60" w:rsidRPr="00975A60" w:rsidRDefault="00683B05" w:rsidP="00683B05">
    <w:pPr>
      <w:pStyle w:val="Fuzeile"/>
      <w:tabs>
        <w:tab w:val="clear" w:pos="4536"/>
        <w:tab w:val="left" w:pos="1276"/>
      </w:tabs>
      <w:spacing w:before="0"/>
      <w:rPr>
        <w:b/>
        <w:sz w:val="16"/>
      </w:rPr>
    </w:pPr>
    <w:r w:rsidRPr="00F7783E">
      <w:rPr>
        <w:rFonts w:ascii="Times" w:hAnsi="Times"/>
        <w:b/>
        <w:sz w:val="16"/>
      </w:rPr>
      <w:tab/>
    </w:r>
    <w:r>
      <w:rPr>
        <w:b/>
        <w:sz w:val="16"/>
      </w:rPr>
      <w:t>BW-Bank</w:t>
    </w:r>
    <w:r w:rsidRPr="00F7783E">
      <w:rPr>
        <w:b/>
        <w:sz w:val="16"/>
      </w:rPr>
      <w:t xml:space="preserve">, </w:t>
    </w:r>
    <w:r>
      <w:rPr>
        <w:b/>
        <w:sz w:val="16"/>
      </w:rPr>
      <w:t xml:space="preserve">IBAN </w:t>
    </w:r>
    <w:r w:rsidRPr="00663C20">
      <w:rPr>
        <w:b/>
        <w:sz w:val="16"/>
      </w:rPr>
      <w:t>DE40600501010004088468</w:t>
    </w:r>
    <w:r>
      <w:rPr>
        <w:b/>
        <w:sz w:val="16"/>
      </w:rPr>
      <w:t xml:space="preserve">, BIC </w:t>
    </w:r>
    <w:r w:rsidRPr="00663C20">
      <w:rPr>
        <w:b/>
        <w:sz w:val="16"/>
      </w:rPr>
      <w:t>SOLADEST600</w:t>
    </w:r>
    <w:r w:rsidRPr="00F7783E">
      <w:rPr>
        <w:b/>
        <w:sz w:val="16"/>
      </w:rPr>
      <w:t xml:space="preserve"> „</w:t>
    </w:r>
    <w:r>
      <w:rPr>
        <w:b/>
        <w:sz w:val="16"/>
      </w:rPr>
      <w:t>Renovierung 125 Jahre“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29" w:rsidRDefault="00F767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1B" w:rsidRDefault="005D731B" w:rsidP="00975A60">
      <w:pPr>
        <w:spacing w:before="0" w:after="0"/>
      </w:pPr>
      <w:r>
        <w:separator/>
      </w:r>
    </w:p>
  </w:footnote>
  <w:footnote w:type="continuationSeparator" w:id="0">
    <w:p w:rsidR="005D731B" w:rsidRDefault="005D731B" w:rsidP="00975A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29" w:rsidRDefault="00F767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Look w:val="04A0" w:firstRow="1" w:lastRow="0" w:firstColumn="1" w:lastColumn="0" w:noHBand="0" w:noVBand="1"/>
    </w:tblPr>
    <w:tblGrid>
      <w:gridCol w:w="3403"/>
      <w:gridCol w:w="2551"/>
      <w:gridCol w:w="3402"/>
    </w:tblGrid>
    <w:tr w:rsidR="00975A60" w:rsidRPr="004C3EDD" w:rsidTr="00794BE2">
      <w:tc>
        <w:tcPr>
          <w:tcW w:w="3403" w:type="dxa"/>
        </w:tcPr>
        <w:p w:rsidR="00975A60" w:rsidRPr="004C3EDD" w:rsidRDefault="00975A60" w:rsidP="00794BE2">
          <w:pPr>
            <w:tabs>
              <w:tab w:val="left" w:pos="851"/>
            </w:tabs>
            <w:spacing w:after="0"/>
            <w:rPr>
              <w:rFonts w:ascii="Garamond Premr Pro" w:hAnsi="Garamond Premr Pro"/>
              <w:lang w:val="ru-RU"/>
            </w:rPr>
          </w:pPr>
          <w:r w:rsidRPr="004C3EDD">
            <w:rPr>
              <w:rFonts w:ascii="Garamond Premr Pro" w:hAnsi="Garamond Premr Pro"/>
              <w:lang w:val="ru-RU"/>
            </w:rPr>
            <w:tab/>
          </w:r>
        </w:p>
      </w:tc>
      <w:tc>
        <w:tcPr>
          <w:tcW w:w="2551" w:type="dxa"/>
          <w:vMerge w:val="restart"/>
        </w:tcPr>
        <w:p w:rsidR="00975A60" w:rsidRPr="004C3EDD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Garamond Premr Pro" w:hAnsi="Garamond Premr Pro"/>
              <w:lang w:val="ru-RU"/>
            </w:rPr>
          </w:pPr>
          <w:r>
            <w:rPr>
              <w:rFonts w:ascii="Garamond Premr Pro" w:hAnsi="Garamond Premr Pro"/>
              <w:noProof/>
              <w:lang w:bidi="he-IL"/>
            </w:rPr>
            <w:drawing>
              <wp:inline distT="0" distB="0" distL="0" distR="0">
                <wp:extent cx="1228725" cy="1419225"/>
                <wp:effectExtent l="0" t="0" r="9525" b="9525"/>
                <wp:docPr id="1" name="Grafik 1" descr="Kirche Zeichnung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Kirche Zeichnung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975A60" w:rsidRPr="004C3EDD" w:rsidRDefault="00975A60" w:rsidP="00794BE2">
          <w:pPr>
            <w:tabs>
              <w:tab w:val="left" w:pos="851"/>
            </w:tabs>
            <w:spacing w:after="0"/>
            <w:rPr>
              <w:rFonts w:ascii="Garamond Premr Pro" w:hAnsi="Garamond Premr Pro"/>
              <w:lang w:val="ru-RU"/>
            </w:rPr>
          </w:pPr>
        </w:p>
      </w:tc>
    </w:tr>
    <w:tr w:rsidR="00975A60" w:rsidRPr="004C3EDD" w:rsidTr="00794BE2">
      <w:tc>
        <w:tcPr>
          <w:tcW w:w="3403" w:type="dxa"/>
        </w:tcPr>
        <w:p w:rsidR="00975A60" w:rsidRPr="00501988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Bookman Old Style" w:hAnsi="Bookman Old Style"/>
              <w:b/>
              <w:smallCaps/>
              <w:color w:val="333399"/>
              <w:lang w:val="ru-RU"/>
            </w:rPr>
          </w:pPr>
          <w:r w:rsidRPr="00501988">
            <w:rPr>
              <w:rFonts w:ascii="Bookman Old Style" w:hAnsi="Bookman Old Style"/>
              <w:b/>
              <w:color w:val="333399"/>
              <w:lang w:val="ru-RU"/>
            </w:rPr>
            <w:t>Р</w:t>
          </w:r>
          <w:r w:rsidRPr="00501988">
            <w:rPr>
              <w:rFonts w:ascii="Bookman Old Style" w:hAnsi="Bookman Old Style"/>
              <w:b/>
              <w:smallCaps/>
              <w:color w:val="333399"/>
              <w:lang w:val="ru-RU"/>
            </w:rPr>
            <w:t>усская Православная Церковь За Границей</w:t>
          </w:r>
          <w:r w:rsidRPr="00501988">
            <w:rPr>
              <w:rFonts w:ascii="Bookman Old Style" w:hAnsi="Bookman Old Style"/>
              <w:b/>
              <w:smallCaps/>
              <w:color w:val="333399"/>
              <w:lang w:val="ru-RU"/>
            </w:rPr>
            <w:br/>
          </w:r>
          <w:r w:rsidRPr="0031117E">
            <w:rPr>
              <w:rFonts w:ascii="Bookman Old Style" w:hAnsi="Bookman Old Style"/>
              <w:i/>
              <w:color w:val="333399"/>
              <w:sz w:val="18"/>
              <w:szCs w:val="18"/>
              <w:lang w:val="ru-RU"/>
            </w:rPr>
            <w:t>публичная корпорация</w:t>
          </w:r>
        </w:p>
        <w:p w:rsidR="00975A60" w:rsidRPr="00501988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Bookman Old Style" w:hAnsi="Bookman Old Style"/>
              <w:b/>
              <w:smallCaps/>
              <w:color w:val="333399"/>
              <w:lang w:val="ru-RU"/>
            </w:rPr>
          </w:pPr>
        </w:p>
        <w:p w:rsidR="00975A60" w:rsidRPr="004C3EDD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Garamond Premr Pro" w:hAnsi="Garamond Premr Pro"/>
              <w:smallCaps/>
              <w:lang w:val="ru-RU"/>
            </w:rPr>
          </w:pPr>
          <w:r w:rsidRPr="00501988">
            <w:rPr>
              <w:rFonts w:ascii="Bookman Old Style" w:hAnsi="Bookman Old Style"/>
              <w:b/>
              <w:smallCaps/>
              <w:color w:val="333399"/>
              <w:lang w:val="ru-RU"/>
            </w:rPr>
            <w:t>Храм Святителя Николая</w:t>
          </w:r>
          <w:r w:rsidRPr="00501988">
            <w:rPr>
              <w:rFonts w:ascii="Bookman Old Style" w:hAnsi="Bookman Old Style"/>
              <w:b/>
              <w:smallCaps/>
              <w:color w:val="333399"/>
            </w:rPr>
            <w:br/>
          </w:r>
          <w:r w:rsidRPr="00501988">
            <w:rPr>
              <w:rFonts w:ascii="Bookman Old Style" w:hAnsi="Bookman Old Style"/>
              <w:b/>
              <w:smallCaps/>
              <w:color w:val="333399"/>
              <w:lang w:val="ru-RU"/>
            </w:rPr>
            <w:t>Штутгарт</w:t>
          </w:r>
        </w:p>
      </w:tc>
      <w:tc>
        <w:tcPr>
          <w:tcW w:w="2551" w:type="dxa"/>
          <w:vMerge/>
        </w:tcPr>
        <w:p w:rsidR="00975A60" w:rsidRPr="004C3EDD" w:rsidRDefault="00975A60" w:rsidP="00794BE2">
          <w:pPr>
            <w:tabs>
              <w:tab w:val="left" w:pos="851"/>
            </w:tabs>
            <w:spacing w:after="0"/>
            <w:rPr>
              <w:rFonts w:ascii="Garamond Premr Pro" w:hAnsi="Garamond Premr Pro"/>
              <w:lang w:val="ru-RU"/>
            </w:rPr>
          </w:pPr>
        </w:p>
      </w:tc>
      <w:tc>
        <w:tcPr>
          <w:tcW w:w="3402" w:type="dxa"/>
        </w:tcPr>
        <w:p w:rsidR="00975A60" w:rsidRPr="00501988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Bookman Old Style" w:hAnsi="Bookman Old Style"/>
              <w:b/>
              <w:smallCaps/>
              <w:color w:val="333399"/>
            </w:rPr>
          </w:pPr>
          <w:r w:rsidRPr="00501988">
            <w:rPr>
              <w:rFonts w:ascii="Bookman Old Style" w:hAnsi="Bookman Old Style"/>
              <w:b/>
              <w:color w:val="333399"/>
            </w:rPr>
            <w:t>R</w:t>
          </w:r>
          <w:r w:rsidRPr="00501988">
            <w:rPr>
              <w:rFonts w:ascii="Bookman Old Style" w:hAnsi="Bookman Old Style"/>
              <w:b/>
              <w:smallCaps/>
              <w:color w:val="333399"/>
            </w:rPr>
            <w:t>ussische Orthodoxe Kirche im Ausland</w:t>
          </w:r>
          <w:r w:rsidRPr="00501988">
            <w:rPr>
              <w:rFonts w:ascii="Bookman Old Style" w:hAnsi="Bookman Old Style"/>
              <w:b/>
              <w:smallCaps/>
              <w:color w:val="333399"/>
            </w:rPr>
            <w:br/>
          </w:r>
          <w:r w:rsidRPr="00501988">
            <w:rPr>
              <w:rFonts w:ascii="Bookman Old Style" w:hAnsi="Bookman Old Style"/>
              <w:i/>
              <w:color w:val="333399"/>
              <w:sz w:val="18"/>
              <w:szCs w:val="18"/>
            </w:rPr>
            <w:t>Körperschaft des öffentlichen Rechts</w:t>
          </w:r>
        </w:p>
        <w:p w:rsidR="00975A60" w:rsidRPr="00501988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Bookman Old Style" w:hAnsi="Bookman Old Style"/>
              <w:b/>
              <w:smallCaps/>
              <w:color w:val="333399"/>
            </w:rPr>
          </w:pPr>
        </w:p>
        <w:p w:rsidR="00975A60" w:rsidRPr="004C3EDD" w:rsidRDefault="00975A60" w:rsidP="00794BE2">
          <w:pPr>
            <w:tabs>
              <w:tab w:val="left" w:pos="851"/>
            </w:tabs>
            <w:spacing w:after="0"/>
            <w:jc w:val="center"/>
            <w:rPr>
              <w:rFonts w:ascii="Garamond Premr Pro" w:hAnsi="Garamond Premr Pro"/>
              <w:smallCaps/>
            </w:rPr>
          </w:pPr>
          <w:r w:rsidRPr="00501988">
            <w:rPr>
              <w:rFonts w:ascii="Bookman Old Style" w:hAnsi="Bookman Old Style"/>
              <w:b/>
              <w:smallCaps/>
              <w:color w:val="333399"/>
            </w:rPr>
            <w:t>St. Nikolaus – Kathedrale</w:t>
          </w:r>
          <w:r w:rsidRPr="00501988">
            <w:rPr>
              <w:rFonts w:ascii="Bookman Old Style" w:hAnsi="Bookman Old Style"/>
              <w:b/>
              <w:smallCaps/>
              <w:color w:val="333399"/>
            </w:rPr>
            <w:br/>
            <w:t>Stuttgart</w:t>
          </w:r>
        </w:p>
      </w:tc>
    </w:tr>
    <w:tr w:rsidR="00975A60" w:rsidRPr="004C3EDD" w:rsidTr="00794BE2">
      <w:trPr>
        <w:trHeight w:val="871"/>
      </w:trPr>
      <w:tc>
        <w:tcPr>
          <w:tcW w:w="3403" w:type="dxa"/>
        </w:tcPr>
        <w:p w:rsidR="00975A60" w:rsidRPr="00B90DB7" w:rsidRDefault="00975A60" w:rsidP="00794BE2">
          <w:pPr>
            <w:pStyle w:val="Kopfzeile"/>
            <w:spacing w:before="0" w:after="40"/>
            <w:jc w:val="right"/>
            <w:rPr>
              <w:rFonts w:ascii="Arial" w:hAnsi="Arial" w:cs="Arial"/>
              <w:b/>
              <w:bCs/>
              <w:sz w:val="14"/>
              <w:szCs w:val="14"/>
              <w:lang w:val="ru-RU"/>
            </w:rPr>
          </w:pPr>
          <w:r w:rsidRPr="00B90DB7">
            <w:rPr>
              <w:rFonts w:ascii="Arial" w:hAnsi="Arial" w:cs="Arial"/>
              <w:b/>
              <w:bCs/>
              <w:sz w:val="14"/>
              <w:szCs w:val="14"/>
              <w:lang w:val="ru-RU"/>
            </w:rPr>
            <w:t>Настоятель</w:t>
          </w:r>
          <w:r w:rsidRPr="00B90DB7">
            <w:rPr>
              <w:rFonts w:ascii="Arial" w:hAnsi="Arial" w:cs="Arial"/>
              <w:b/>
              <w:bCs/>
              <w:noProof/>
              <w:sz w:val="14"/>
              <w:szCs w:val="14"/>
              <w:lang w:val="ru-RU"/>
            </w:rPr>
            <w:t>:</w:t>
          </w:r>
          <w:r w:rsidRPr="00B90DB7">
            <w:rPr>
              <w:rFonts w:ascii="Arial" w:hAnsi="Arial" w:cs="Arial"/>
              <w:b/>
              <w:bCs/>
              <w:sz w:val="14"/>
              <w:szCs w:val="14"/>
              <w:lang w:val="ru-RU"/>
            </w:rPr>
            <w:t xml:space="preserve"> Епископ Агапит Штутгартский</w:t>
          </w:r>
        </w:p>
        <w:p w:rsidR="00975A60" w:rsidRPr="00B90DB7" w:rsidRDefault="00975A60" w:rsidP="00794BE2">
          <w:pPr>
            <w:pStyle w:val="Kopfzeile"/>
            <w:spacing w:before="0" w:after="40"/>
            <w:jc w:val="right"/>
            <w:rPr>
              <w:rFonts w:ascii="Arial" w:hAnsi="Arial" w:cs="Arial"/>
              <w:sz w:val="14"/>
              <w:szCs w:val="14"/>
              <w:lang w:val="ru-RU"/>
            </w:rPr>
          </w:pPr>
          <w:r w:rsidRPr="00B90DB7">
            <w:rPr>
              <w:rFonts w:ascii="Arial" w:hAnsi="Arial" w:cs="Arial"/>
              <w:b/>
              <w:bCs/>
              <w:sz w:val="14"/>
              <w:szCs w:val="14"/>
              <w:lang w:val="ru-RU"/>
            </w:rPr>
            <w:t xml:space="preserve"> </w:t>
          </w:r>
          <w:r>
            <w:rPr>
              <w:rFonts w:ascii="Arial" w:hAnsi="Arial" w:cs="Arial"/>
              <w:sz w:val="14"/>
              <w:szCs w:val="14"/>
              <w:lang w:val="ru-RU"/>
            </w:rPr>
            <w:t>Протоиерей</w:t>
          </w:r>
          <w:r w:rsidRPr="00B90DB7">
            <w:rPr>
              <w:rFonts w:ascii="Arial" w:hAnsi="Arial" w:cs="Arial"/>
              <w:sz w:val="14"/>
              <w:szCs w:val="14"/>
              <w:lang w:val="ru-RU"/>
            </w:rPr>
            <w:t xml:space="preserve"> Илья Лимбергер</w:t>
          </w:r>
        </w:p>
        <w:p w:rsidR="00023883" w:rsidRPr="00BE2454" w:rsidRDefault="00023883" w:rsidP="00023883">
          <w:pPr>
            <w:pStyle w:val="Kopfzeile"/>
            <w:spacing w:before="0" w:after="40"/>
            <w:jc w:val="right"/>
            <w:rPr>
              <w:rFonts w:ascii="Arial" w:hAnsi="Arial" w:cs="Arial"/>
              <w:sz w:val="14"/>
              <w:szCs w:val="14"/>
              <w:lang w:val="ru-RU"/>
            </w:rPr>
          </w:pPr>
          <w:r>
            <w:rPr>
              <w:rFonts w:ascii="Arial" w:hAnsi="Arial" w:cs="Arial"/>
              <w:sz w:val="14"/>
              <w:szCs w:val="14"/>
              <w:lang w:val="ru-RU"/>
            </w:rPr>
            <w:t>Иерей Александр Бошман</w:t>
          </w:r>
          <w:r w:rsidR="00BE2454" w:rsidRPr="00BE2454">
            <w:rPr>
              <w:rFonts w:ascii="Arial" w:hAnsi="Arial" w:cs="Arial"/>
              <w:sz w:val="14"/>
              <w:szCs w:val="14"/>
              <w:lang w:val="ru-RU"/>
            </w:rPr>
            <w:br/>
          </w:r>
          <w:r w:rsidR="00BE2454">
            <w:rPr>
              <w:rFonts w:ascii="Arial" w:hAnsi="Arial" w:cs="Arial"/>
              <w:sz w:val="14"/>
              <w:szCs w:val="14"/>
              <w:lang w:val="ru-RU"/>
            </w:rPr>
            <w:t>Иерей Владимир Бошман</w:t>
          </w:r>
        </w:p>
        <w:p w:rsidR="00975A60" w:rsidRPr="00106151" w:rsidRDefault="00975A60" w:rsidP="00106151">
          <w:pPr>
            <w:pStyle w:val="Kopfzeile"/>
            <w:spacing w:before="0" w:after="40"/>
            <w:jc w:val="right"/>
            <w:rPr>
              <w:rFonts w:ascii="Arial" w:hAnsi="Arial" w:cs="Arial"/>
              <w:color w:val="7F7F7F"/>
              <w:sz w:val="14"/>
              <w:szCs w:val="14"/>
              <w:lang w:bidi="he-IL"/>
            </w:rPr>
          </w:pPr>
          <w:r w:rsidRPr="00B90DB7">
            <w:rPr>
              <w:rFonts w:ascii="Arial" w:hAnsi="Arial" w:cs="Arial"/>
              <w:sz w:val="14"/>
              <w:szCs w:val="14"/>
              <w:lang w:val="ru-RU"/>
            </w:rPr>
            <w:t xml:space="preserve">Староста </w:t>
          </w:r>
          <w:r w:rsidR="00106151">
            <w:rPr>
              <w:rFonts w:ascii="Arial" w:hAnsi="Arial" w:cs="Arial"/>
              <w:sz w:val="14"/>
              <w:szCs w:val="14"/>
              <w:lang w:val="ru-RU"/>
            </w:rPr>
            <w:t>Александр</w:t>
          </w:r>
          <w:r>
            <w:rPr>
              <w:rFonts w:ascii="Arial" w:hAnsi="Arial" w:cs="Arial"/>
              <w:sz w:val="14"/>
              <w:szCs w:val="14"/>
              <w:lang w:val="ru-RU"/>
            </w:rPr>
            <w:t xml:space="preserve"> </w:t>
          </w:r>
          <w:r w:rsidR="00106151">
            <w:rPr>
              <w:rFonts w:ascii="Arial" w:hAnsi="Arial" w:cs="Arial"/>
              <w:sz w:val="14"/>
              <w:szCs w:val="14"/>
              <w:lang w:val="ru-RU"/>
            </w:rPr>
            <w:t>Мейник</w:t>
          </w:r>
        </w:p>
      </w:tc>
      <w:tc>
        <w:tcPr>
          <w:tcW w:w="2551" w:type="dxa"/>
        </w:tcPr>
        <w:p w:rsidR="00975A60" w:rsidRPr="00B90DB7" w:rsidRDefault="00975A60" w:rsidP="00794BE2">
          <w:pPr>
            <w:pStyle w:val="Kopfzeile"/>
            <w:spacing w:before="0" w:after="40"/>
            <w:jc w:val="center"/>
            <w:rPr>
              <w:rFonts w:ascii="Arial" w:hAnsi="Arial" w:cs="Arial"/>
              <w:b/>
              <w:bCs/>
              <w:noProof/>
              <w:sz w:val="14"/>
              <w:lang w:val="en-GB"/>
            </w:rPr>
          </w:pPr>
          <w:r w:rsidRPr="00B90DB7">
            <w:rPr>
              <w:rFonts w:ascii="Arial" w:hAnsi="Arial" w:cs="Arial"/>
              <w:b/>
              <w:bCs/>
              <w:noProof/>
              <w:sz w:val="14"/>
              <w:lang w:val="en-GB"/>
            </w:rPr>
            <w:t>089/834 89 59</w:t>
          </w:r>
        </w:p>
        <w:p w:rsidR="00975A60" w:rsidRPr="008460B1" w:rsidRDefault="00975A60" w:rsidP="00794BE2">
          <w:pPr>
            <w:pStyle w:val="Kopfzeile"/>
            <w:spacing w:before="0" w:after="40"/>
            <w:jc w:val="center"/>
            <w:rPr>
              <w:rFonts w:ascii="Arial" w:hAnsi="Arial" w:cs="Arial"/>
              <w:noProof/>
              <w:sz w:val="14"/>
            </w:rPr>
          </w:pPr>
          <w:r w:rsidRPr="00B90DB7">
            <w:rPr>
              <w:rFonts w:ascii="Arial" w:hAnsi="Arial" w:cs="Arial"/>
              <w:noProof/>
              <w:sz w:val="14"/>
              <w:lang w:val="en-GB"/>
            </w:rPr>
            <w:t xml:space="preserve"> 0</w:t>
          </w:r>
          <w:r>
            <w:rPr>
              <w:rFonts w:ascii="Arial" w:hAnsi="Arial" w:cs="Arial"/>
              <w:noProof/>
              <w:sz w:val="14"/>
              <w:lang w:val="en-GB"/>
            </w:rPr>
            <w:t xml:space="preserve">160 </w:t>
          </w:r>
          <w:r w:rsidRPr="00B90DB7">
            <w:rPr>
              <w:rFonts w:ascii="Arial" w:hAnsi="Arial" w:cs="Arial"/>
              <w:noProof/>
              <w:sz w:val="14"/>
              <w:lang w:val="en-GB"/>
            </w:rPr>
            <w:t>/</w:t>
          </w:r>
          <w:r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>
            <w:rPr>
              <w:rFonts w:ascii="Arial" w:hAnsi="Arial" w:cs="Arial"/>
              <w:noProof/>
              <w:sz w:val="14"/>
            </w:rPr>
            <w:t>96 87 95 49</w:t>
          </w:r>
        </w:p>
        <w:p w:rsidR="00975A60" w:rsidRPr="00023883" w:rsidRDefault="00023883" w:rsidP="00106151">
          <w:pPr>
            <w:pStyle w:val="Kopfzeile"/>
            <w:spacing w:before="0"/>
            <w:jc w:val="center"/>
            <w:rPr>
              <w:rFonts w:ascii="Arial" w:hAnsi="Arial" w:cs="Arial"/>
              <w:noProof/>
              <w:sz w:val="14"/>
            </w:rPr>
          </w:pPr>
          <w:r>
            <w:rPr>
              <w:rFonts w:ascii="Arial" w:hAnsi="Arial" w:cs="Arial"/>
              <w:noProof/>
              <w:sz w:val="14"/>
              <w:lang w:val="ru-RU"/>
            </w:rPr>
            <w:t xml:space="preserve">06298 </w:t>
          </w:r>
          <w:r>
            <w:rPr>
              <w:rFonts w:ascii="Arial" w:hAnsi="Arial" w:cs="Arial"/>
              <w:noProof/>
              <w:sz w:val="14"/>
            </w:rPr>
            <w:t>/ 44 55</w:t>
          </w:r>
          <w:r w:rsidR="00BE2454">
            <w:rPr>
              <w:rFonts w:ascii="Arial" w:hAnsi="Arial" w:cs="Arial"/>
              <w:noProof/>
              <w:sz w:val="14"/>
            </w:rPr>
            <w:br/>
            <w:t>06298 / 16 98</w:t>
          </w:r>
          <w:r w:rsidRPr="00023883">
            <w:rPr>
              <w:rFonts w:ascii="Arial" w:hAnsi="Arial" w:cs="Arial"/>
              <w:noProof/>
              <w:sz w:val="14"/>
            </w:rPr>
            <w:br/>
          </w:r>
          <w:r w:rsidR="00106151">
            <w:rPr>
              <w:rFonts w:ascii="Arial" w:hAnsi="Arial" w:cs="Arial"/>
              <w:noProof/>
              <w:sz w:val="14"/>
              <w:lang w:val="en-GB"/>
            </w:rPr>
            <w:t>0160</w:t>
          </w:r>
          <w:r w:rsidR="00975A60"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 w:rsidR="00975A60" w:rsidRPr="00B90DB7">
            <w:rPr>
              <w:rFonts w:ascii="Arial" w:hAnsi="Arial" w:cs="Arial"/>
              <w:noProof/>
              <w:sz w:val="14"/>
              <w:lang w:val="en-GB"/>
            </w:rPr>
            <w:t>/</w:t>
          </w:r>
          <w:r w:rsidR="00975A60"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 w:rsidR="00106151">
            <w:rPr>
              <w:rFonts w:ascii="Arial" w:hAnsi="Arial" w:cs="Arial"/>
              <w:noProof/>
              <w:sz w:val="14"/>
              <w:lang w:val="en-GB"/>
            </w:rPr>
            <w:t>821</w:t>
          </w:r>
          <w:r w:rsidR="00975A60" w:rsidRPr="008460B1"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 w:rsidR="00106151">
            <w:rPr>
              <w:rFonts w:ascii="Arial" w:hAnsi="Arial" w:cs="Arial"/>
              <w:noProof/>
              <w:sz w:val="14"/>
              <w:lang w:val="en-GB"/>
            </w:rPr>
            <w:t>57</w:t>
          </w:r>
          <w:r w:rsidR="00975A60" w:rsidRPr="008460B1">
            <w:rPr>
              <w:rFonts w:ascii="Arial" w:hAnsi="Arial" w:cs="Arial"/>
              <w:noProof/>
              <w:sz w:val="14"/>
              <w:lang w:val="en-GB"/>
            </w:rPr>
            <w:t xml:space="preserve"> </w:t>
          </w:r>
          <w:r w:rsidR="00106151">
            <w:rPr>
              <w:rFonts w:ascii="Arial" w:hAnsi="Arial" w:cs="Arial"/>
              <w:noProof/>
              <w:sz w:val="14"/>
              <w:lang w:val="en-GB"/>
            </w:rPr>
            <w:t>28</w:t>
          </w:r>
        </w:p>
      </w:tc>
      <w:tc>
        <w:tcPr>
          <w:tcW w:w="3402" w:type="dxa"/>
        </w:tcPr>
        <w:p w:rsidR="00975A60" w:rsidRPr="00B90DB7" w:rsidRDefault="00975A60" w:rsidP="00794BE2">
          <w:pPr>
            <w:pStyle w:val="Kopfzeile"/>
            <w:spacing w:before="0" w:after="40"/>
            <w:rPr>
              <w:rFonts w:ascii="Arial" w:hAnsi="Arial" w:cs="Arial"/>
              <w:b/>
              <w:bCs/>
              <w:noProof/>
              <w:sz w:val="14"/>
            </w:rPr>
          </w:pPr>
          <w:r w:rsidRPr="00B90DB7">
            <w:rPr>
              <w:rFonts w:ascii="Arial" w:hAnsi="Arial" w:cs="Arial"/>
              <w:b/>
              <w:bCs/>
              <w:noProof/>
              <w:sz w:val="14"/>
            </w:rPr>
            <w:t xml:space="preserve">Vorsteher: Bischof Agapit von Stuttgart </w:t>
          </w:r>
        </w:p>
        <w:p w:rsidR="00975A60" w:rsidRPr="008460B1" w:rsidRDefault="00975A60" w:rsidP="00106151">
          <w:pPr>
            <w:tabs>
              <w:tab w:val="left" w:pos="851"/>
            </w:tabs>
            <w:spacing w:before="0" w:after="40"/>
            <w:rPr>
              <w:rFonts w:ascii="Arial" w:hAnsi="Arial" w:cs="Arial"/>
              <w:noProof/>
              <w:sz w:val="14"/>
            </w:rPr>
          </w:pPr>
          <w:r>
            <w:rPr>
              <w:rFonts w:ascii="Arial" w:hAnsi="Arial" w:cs="Arial"/>
              <w:noProof/>
              <w:sz w:val="14"/>
            </w:rPr>
            <w:t>Erzp</w:t>
          </w:r>
          <w:r w:rsidR="00106151">
            <w:rPr>
              <w:rFonts w:ascii="Arial" w:hAnsi="Arial" w:cs="Arial"/>
              <w:noProof/>
              <w:sz w:val="14"/>
            </w:rPr>
            <w:t>r.</w:t>
          </w:r>
          <w:r w:rsidRPr="00B90DB7">
            <w:rPr>
              <w:rFonts w:ascii="Arial" w:hAnsi="Arial" w:cs="Arial"/>
              <w:noProof/>
              <w:sz w:val="14"/>
            </w:rPr>
            <w:t xml:space="preserve"> Ilya Limberger</w:t>
          </w:r>
          <w:r w:rsidRPr="008460B1">
            <w:rPr>
              <w:rFonts w:ascii="Arial" w:hAnsi="Arial" w:cs="Arial"/>
              <w:noProof/>
              <w:sz w:val="14"/>
            </w:rPr>
            <w:t xml:space="preserve"> </w:t>
          </w:r>
          <w:r>
            <w:rPr>
              <w:rFonts w:ascii="Arial" w:hAnsi="Arial" w:cs="Arial"/>
              <w:noProof/>
              <w:sz w:val="14"/>
            </w:rPr>
            <w:t>(</w:t>
          </w:r>
          <w:r w:rsidR="00106151">
            <w:rPr>
              <w:rFonts w:ascii="Arial" w:hAnsi="Arial" w:cs="Arial"/>
              <w:noProof/>
              <w:sz w:val="14"/>
            </w:rPr>
            <w:t>ilya.</w:t>
          </w:r>
          <w:r>
            <w:rPr>
              <w:rFonts w:ascii="Arial" w:hAnsi="Arial" w:cs="Arial"/>
              <w:noProof/>
              <w:sz w:val="14"/>
            </w:rPr>
            <w:t>limberger@</w:t>
          </w:r>
          <w:r w:rsidR="00106151">
            <w:rPr>
              <w:rFonts w:ascii="Arial" w:hAnsi="Arial" w:cs="Arial"/>
              <w:noProof/>
              <w:sz w:val="14"/>
            </w:rPr>
            <w:t>gmail</w:t>
          </w:r>
          <w:r>
            <w:rPr>
              <w:rFonts w:ascii="Arial" w:hAnsi="Arial" w:cs="Arial"/>
              <w:noProof/>
              <w:sz w:val="14"/>
            </w:rPr>
            <w:t>.com)</w:t>
          </w:r>
        </w:p>
        <w:p w:rsidR="00975A60" w:rsidRPr="004C3EDD" w:rsidRDefault="00023883" w:rsidP="00106151">
          <w:pPr>
            <w:tabs>
              <w:tab w:val="left" w:pos="851"/>
            </w:tabs>
            <w:spacing w:before="0" w:after="40"/>
            <w:rPr>
              <w:rFonts w:ascii="Garamond Premr Pro" w:hAnsi="Garamond Premr Pro"/>
            </w:rPr>
          </w:pPr>
          <w:r>
            <w:rPr>
              <w:rFonts w:ascii="Arial" w:hAnsi="Arial" w:cs="Arial"/>
              <w:noProof/>
              <w:sz w:val="14"/>
            </w:rPr>
            <w:t>Priester Alexander Boschmann</w:t>
          </w:r>
          <w:r w:rsidR="00BE2454">
            <w:rPr>
              <w:rFonts w:ascii="Arial" w:hAnsi="Arial" w:cs="Arial"/>
              <w:noProof/>
              <w:sz w:val="14"/>
            </w:rPr>
            <w:br/>
            <w:t>Priester Wladimir Boschmann</w:t>
          </w:r>
          <w:r w:rsidR="00975A60" w:rsidRPr="0031117E">
            <w:rPr>
              <w:rFonts w:ascii="Arial" w:hAnsi="Arial" w:cs="Arial"/>
              <w:noProof/>
              <w:sz w:val="14"/>
            </w:rPr>
            <w:br/>
          </w:r>
          <w:r w:rsidR="00975A60" w:rsidRPr="00B90DB7">
            <w:rPr>
              <w:rFonts w:ascii="Arial" w:hAnsi="Arial" w:cs="Arial"/>
              <w:noProof/>
              <w:sz w:val="14"/>
            </w:rPr>
            <w:t>Kirchenälteste</w:t>
          </w:r>
          <w:r w:rsidR="00975A60">
            <w:rPr>
              <w:rFonts w:ascii="Arial" w:hAnsi="Arial" w:cs="Arial"/>
              <w:noProof/>
              <w:sz w:val="14"/>
            </w:rPr>
            <w:t>r</w:t>
          </w:r>
          <w:r w:rsidR="00975A60" w:rsidRPr="00B90DB7">
            <w:rPr>
              <w:rFonts w:ascii="Arial" w:hAnsi="Arial" w:cs="Arial"/>
              <w:noProof/>
              <w:sz w:val="14"/>
            </w:rPr>
            <w:t xml:space="preserve">: </w:t>
          </w:r>
          <w:r w:rsidR="00975A60">
            <w:rPr>
              <w:rFonts w:ascii="Arial" w:hAnsi="Arial" w:cs="Arial"/>
              <w:noProof/>
              <w:sz w:val="14"/>
            </w:rPr>
            <w:t xml:space="preserve">Herr </w:t>
          </w:r>
          <w:r w:rsidR="00106151">
            <w:rPr>
              <w:rFonts w:ascii="Arial" w:hAnsi="Arial" w:cs="Arial"/>
              <w:noProof/>
              <w:sz w:val="14"/>
            </w:rPr>
            <w:t>Alexander Meinik</w:t>
          </w:r>
        </w:p>
      </w:tc>
    </w:tr>
  </w:tbl>
  <w:p w:rsidR="00975A60" w:rsidRPr="00106151" w:rsidRDefault="00975A60" w:rsidP="00BE2454">
    <w:pPr>
      <w:pStyle w:val="Kopfzeile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29" w:rsidRDefault="00F767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64"/>
    <w:rsid w:val="00023883"/>
    <w:rsid w:val="00106151"/>
    <w:rsid w:val="00182A64"/>
    <w:rsid w:val="001A1187"/>
    <w:rsid w:val="00263984"/>
    <w:rsid w:val="002F717E"/>
    <w:rsid w:val="00313F33"/>
    <w:rsid w:val="00357761"/>
    <w:rsid w:val="00357D47"/>
    <w:rsid w:val="0054710A"/>
    <w:rsid w:val="005D731B"/>
    <w:rsid w:val="00613804"/>
    <w:rsid w:val="00683B05"/>
    <w:rsid w:val="006D27D1"/>
    <w:rsid w:val="006E0DB6"/>
    <w:rsid w:val="00712E4E"/>
    <w:rsid w:val="008A5357"/>
    <w:rsid w:val="00975A60"/>
    <w:rsid w:val="00B82D0C"/>
    <w:rsid w:val="00BC657C"/>
    <w:rsid w:val="00BE2454"/>
    <w:rsid w:val="00BF1862"/>
    <w:rsid w:val="00CE341F"/>
    <w:rsid w:val="00D953B4"/>
    <w:rsid w:val="00DA24C2"/>
    <w:rsid w:val="00E45A1A"/>
    <w:rsid w:val="00EF4F5A"/>
    <w:rsid w:val="00F76729"/>
    <w:rsid w:val="00F872B9"/>
    <w:rsid w:val="00FB4FBA"/>
    <w:rsid w:val="00FC1CB4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87C8"/>
  <w15:docId w15:val="{623C0243-54D4-4D23-97E4-57B0FA97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D0C"/>
    <w:pPr>
      <w:spacing w:before="120" w:after="120" w:line="240" w:lineRule="auto"/>
    </w:pPr>
    <w:rPr>
      <w:rFonts w:ascii="Book Antiqua" w:hAnsi="Book Antiqu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75A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975A60"/>
  </w:style>
  <w:style w:type="paragraph" w:styleId="Fuzeile">
    <w:name w:val="footer"/>
    <w:basedOn w:val="Standard"/>
    <w:link w:val="FuzeileZchn"/>
    <w:unhideWhenUsed/>
    <w:rsid w:val="00975A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75A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A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A6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77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5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tVOoW0_V7AEFSOVcbYpbEfKoKoox7iWm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Privat\Word%20Vorlagen\Kirche\Kirchen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5EF1-CDE6-4A63-AD40-5E46E547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Kirchenbrief.dotx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Порядок записи на Богослужения</vt:lpstr>
      <vt:lpstr>Прочие указания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Limberger</dc:creator>
  <cp:lastModifiedBy>Ilya Limberger</cp:lastModifiedBy>
  <cp:revision>12</cp:revision>
  <dcterms:created xsi:type="dcterms:W3CDTF">2020-05-01T11:09:00Z</dcterms:created>
  <dcterms:modified xsi:type="dcterms:W3CDTF">2020-05-04T15:18:00Z</dcterms:modified>
</cp:coreProperties>
</file>